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292794">
      <w:pPr>
        <w:jc w:val="center"/>
        <w:rPr>
          <w:rFonts w:ascii="黑体" w:hAnsi="黑体" w:eastAsia="黑体"/>
          <w:sz w:val="44"/>
          <w:szCs w:val="44"/>
        </w:rPr>
      </w:pPr>
      <w:bookmarkStart w:id="19" w:name="_GoBack"/>
      <w:bookmarkEnd w:id="19"/>
    </w:p>
    <w:p w14:paraId="4490C99B">
      <w:pPr>
        <w:jc w:val="center"/>
        <w:rPr>
          <w:rFonts w:ascii="黑体" w:hAnsi="黑体" w:eastAsia="黑体"/>
          <w:sz w:val="44"/>
          <w:szCs w:val="44"/>
        </w:rPr>
      </w:pPr>
    </w:p>
    <w:p w14:paraId="2861B5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52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52"/>
          <w:szCs w:val="52"/>
        </w:rPr>
        <w:t>佛山市南海区广工大数控装备协同创新研究院共建研发机构</w:t>
      </w:r>
      <w:r>
        <w:rPr>
          <w:rFonts w:hint="eastAsia" w:ascii="方正小标宋简体" w:hAnsi="方正小标宋简体" w:eastAsia="方正小标宋简体" w:cs="方正小标宋简体"/>
          <w:sz w:val="52"/>
          <w:szCs w:val="52"/>
          <w:lang w:val="en-US" w:eastAsia="zh-CN"/>
        </w:rPr>
        <w:t>申报书</w:t>
      </w:r>
    </w:p>
    <w:p w14:paraId="1B5AE6CD">
      <w:pPr>
        <w:jc w:val="center"/>
        <w:rPr>
          <w:rFonts w:ascii="黑体" w:hAnsi="黑体" w:eastAsia="黑体"/>
          <w:sz w:val="48"/>
          <w:szCs w:val="48"/>
        </w:rPr>
      </w:pPr>
    </w:p>
    <w:p w14:paraId="216F204B">
      <w:pPr>
        <w:jc w:val="center"/>
        <w:rPr>
          <w:rFonts w:ascii="黑体" w:hAnsi="黑体" w:eastAsia="黑体"/>
          <w:sz w:val="48"/>
          <w:szCs w:val="48"/>
        </w:rPr>
      </w:pPr>
    </w:p>
    <w:p w14:paraId="1D786C9F">
      <w:pPr>
        <w:jc w:val="center"/>
        <w:rPr>
          <w:rFonts w:ascii="黑体" w:hAnsi="黑体" w:eastAsia="黑体"/>
          <w:sz w:val="48"/>
          <w:szCs w:val="48"/>
        </w:rPr>
      </w:pPr>
    </w:p>
    <w:p w14:paraId="09891685">
      <w:pPr>
        <w:jc w:val="center"/>
        <w:rPr>
          <w:rFonts w:ascii="黑体" w:hAnsi="黑体" w:eastAsia="黑体"/>
          <w:sz w:val="48"/>
          <w:szCs w:val="48"/>
        </w:rPr>
      </w:pPr>
    </w:p>
    <w:p w14:paraId="3C4D21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共建研发机构</w:t>
      </w:r>
      <w:r>
        <w:rPr>
          <w:rFonts w:hint="eastAsia" w:ascii="仿宋_GB2312" w:hAnsi="仿宋_GB2312" w:eastAsia="仿宋_GB2312" w:cs="仿宋_GB2312"/>
          <w:sz w:val="32"/>
          <w:szCs w:val="32"/>
        </w:rPr>
        <w:t>名称：</w:t>
      </w:r>
    </w:p>
    <w:p w14:paraId="4EE996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申请单位：</w:t>
      </w:r>
    </w:p>
    <w:p w14:paraId="722376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建设</w:t>
      </w:r>
      <w:r>
        <w:rPr>
          <w:rFonts w:hint="eastAsia" w:ascii="仿宋_GB2312" w:hAnsi="仿宋_GB2312" w:eastAsia="仿宋_GB2312" w:cs="仿宋_GB2312"/>
          <w:sz w:val="32"/>
          <w:szCs w:val="32"/>
        </w:rPr>
        <w:t>地址：</w:t>
      </w:r>
    </w:p>
    <w:p w14:paraId="5A4C77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项目负责人：                  联系电话：</w:t>
      </w:r>
    </w:p>
    <w:p w14:paraId="097EA0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项目联系人：                  联系电话：</w:t>
      </w:r>
    </w:p>
    <w:p w14:paraId="27FA9F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申报日期：</w:t>
      </w:r>
    </w:p>
    <w:p w14:paraId="7C7AB519">
      <w:pPr>
        <w:jc w:val="center"/>
        <w:rPr>
          <w:rFonts w:ascii="黑体" w:hAnsi="黑体" w:eastAsia="黑体"/>
          <w:sz w:val="48"/>
          <w:szCs w:val="48"/>
        </w:rPr>
      </w:pPr>
    </w:p>
    <w:p w14:paraId="6F06C75B">
      <w:pPr>
        <w:jc w:val="center"/>
        <w:rPr>
          <w:rFonts w:ascii="黑体" w:hAnsi="黑体" w:eastAsia="黑体"/>
          <w:sz w:val="48"/>
          <w:szCs w:val="48"/>
        </w:rPr>
      </w:pPr>
    </w:p>
    <w:p w14:paraId="67FD2502">
      <w:pPr>
        <w:jc w:val="center"/>
        <w:rPr>
          <w:rFonts w:ascii="黑体" w:hAnsi="黑体" w:eastAsia="黑体"/>
          <w:sz w:val="48"/>
          <w:szCs w:val="48"/>
        </w:rPr>
      </w:pPr>
    </w:p>
    <w:p w14:paraId="448035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outlineLvl w:val="9"/>
        <w:rPr>
          <w:rFonts w:hint="eastAsia" w:ascii="Times New Roman" w:hAnsi="Times New Roman" w:eastAsia="仿宋_GB2312"/>
          <w:sz w:val="32"/>
          <w:szCs w:val="24"/>
        </w:rPr>
      </w:pPr>
      <w:r>
        <w:rPr>
          <w:rFonts w:hint="eastAsia" w:ascii="Times New Roman" w:hAnsi="Times New Roman" w:eastAsia="仿宋_GB2312"/>
          <w:sz w:val="32"/>
          <w:szCs w:val="24"/>
        </w:rPr>
        <w:t>佛山市南海区广工大数控装备协同创新研究院</w:t>
      </w:r>
    </w:p>
    <w:p w14:paraId="49F63B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outlineLvl w:val="9"/>
        <w:rPr>
          <w:rFonts w:hint="eastAsia" w:ascii="Times New Roman" w:hAnsi="Times New Roman" w:eastAsia="仿宋_GB2312"/>
          <w:sz w:val="32"/>
          <w:szCs w:val="24"/>
        </w:rPr>
      </w:pPr>
      <w:r>
        <w:rPr>
          <w:rFonts w:hint="eastAsia" w:ascii="Times New Roman" w:hAnsi="Times New Roman" w:eastAsia="仿宋_GB2312"/>
          <w:sz w:val="32"/>
          <w:szCs w:val="24"/>
        </w:rPr>
        <w:t>二〇二</w:t>
      </w:r>
      <w:r>
        <w:rPr>
          <w:rFonts w:hint="eastAsia"/>
          <w:sz w:val="32"/>
          <w:szCs w:val="24"/>
          <w:lang w:val="en-US" w:eastAsia="zh-CN"/>
        </w:rPr>
        <w:t>五</w:t>
      </w:r>
      <w:r>
        <w:rPr>
          <w:rFonts w:hint="eastAsia" w:ascii="Times New Roman" w:hAnsi="Times New Roman" w:eastAsia="仿宋_GB2312"/>
          <w:sz w:val="32"/>
          <w:szCs w:val="24"/>
        </w:rPr>
        <w:t>年制</w:t>
      </w:r>
    </w:p>
    <w:p w14:paraId="7D5AD60C">
      <w:pPr>
        <w:widowControl/>
        <w:jc w:val="left"/>
        <w:rPr>
          <w:rFonts w:ascii="仿宋" w:hAnsi="仿宋" w:eastAsia="仿宋"/>
          <w:sz w:val="30"/>
          <w:szCs w:val="30"/>
        </w:rPr>
        <w:sectPr>
          <w:footerReference r:id="rId5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仿宋" w:hAnsi="仿宋" w:eastAsia="仿宋"/>
          <w:sz w:val="30"/>
          <w:szCs w:val="30"/>
        </w:rPr>
        <w:br w:type="page"/>
      </w:r>
    </w:p>
    <w:sdt>
      <w:sdtPr>
        <w:rPr>
          <w:rFonts w:hint="eastAsia" w:ascii="黑体" w:hAnsi="黑体" w:eastAsia="黑体" w:cs="黑体"/>
          <w:kern w:val="2"/>
          <w:sz w:val="32"/>
          <w:szCs w:val="32"/>
          <w:lang w:val="zh-CN" w:eastAsia="zh-CN" w:bidi="ar-SA"/>
        </w:rPr>
        <w:id w:val="-295534226"/>
        <w:docPartObj>
          <w:docPartGallery w:val="Table of Contents"/>
          <w:docPartUnique/>
        </w:docPartObj>
      </w:sdtPr>
      <w:sdtEndPr>
        <w:rPr>
          <w:rFonts w:hint="default" w:ascii="Times New Roman" w:hAnsi="Times New Roman" w:cs="Times New Roman" w:eastAsiaTheme="minorEastAsia"/>
          <w:b/>
          <w:bCs/>
          <w:color w:val="auto"/>
          <w:kern w:val="2"/>
          <w:sz w:val="28"/>
          <w:szCs w:val="28"/>
          <w:lang w:val="zh-CN" w:eastAsia="zh-CN" w:bidi="ar-SA"/>
        </w:rPr>
      </w:sdtEndPr>
      <w:sdtContent>
        <w:p w14:paraId="5256543B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hint="eastAsia" w:ascii="黑体" w:hAnsi="黑体" w:eastAsia="黑体" w:cs="黑体"/>
              <w:kern w:val="2"/>
              <w:sz w:val="32"/>
              <w:szCs w:val="32"/>
              <w:lang w:val="en-US" w:eastAsia="zh-CN" w:bidi="ar-SA"/>
            </w:rPr>
          </w:pPr>
          <w:r>
            <w:rPr>
              <w:rFonts w:hint="eastAsia" w:ascii="黑体" w:hAnsi="黑体" w:eastAsia="黑体" w:cs="黑体"/>
              <w:kern w:val="2"/>
              <w:sz w:val="32"/>
              <w:szCs w:val="32"/>
              <w:lang w:val="zh-CN" w:eastAsia="zh-CN" w:bidi="ar-SA"/>
            </w:rPr>
            <w:t>目录</w:t>
          </w:r>
        </w:p>
        <w:p w14:paraId="28655A98">
          <w:pPr>
            <w:pStyle w:val="9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rFonts w:hint="default" w:ascii="Times New Roman" w:hAnsi="Times New Roman" w:eastAsia="仿宋_GB2312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instrText xml:space="preserve"> HYPERLINK \l _Toc21170 </w:instrText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t>一、建设背景</w:t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instrText xml:space="preserve"> PAGEREF _Toc21170 \h </w:instrText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t>1</w:t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fldChar w:fldCharType="end"/>
          </w:r>
        </w:p>
        <w:p w14:paraId="407C900A">
          <w:pPr>
            <w:pStyle w:val="10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rFonts w:hint="default" w:ascii="Times New Roman" w:hAnsi="Times New Roman" w:eastAsia="仿宋_GB2312" w:cs="Times New Roman"/>
              <w:sz w:val="28"/>
              <w:szCs w:val="28"/>
            </w:rPr>
          </w:pPr>
          <w:r>
            <w:rPr>
              <w:rFonts w:hint="default" w:ascii="Times New Roman" w:hAnsi="Times New Roman" w:eastAsia="仿宋_GB2312" w:cs="Times New Roman"/>
              <w:bCs/>
              <w:sz w:val="28"/>
              <w:szCs w:val="28"/>
              <w:lang w:val="zh-CN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bCs/>
              <w:sz w:val="28"/>
              <w:szCs w:val="28"/>
              <w:lang w:val="zh-CN"/>
            </w:rPr>
            <w:instrText xml:space="preserve"> HYPERLINK \l _Toc7511 </w:instrText>
          </w:r>
          <w:r>
            <w:rPr>
              <w:rFonts w:hint="default" w:ascii="Times New Roman" w:hAnsi="Times New Roman" w:eastAsia="仿宋_GB2312" w:cs="Times New Roman"/>
              <w:bCs/>
              <w:sz w:val="28"/>
              <w:szCs w:val="28"/>
              <w:lang w:val="zh-CN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t>（一）建设的必要性</w:t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instrText xml:space="preserve"> PAGEREF _Toc7511 \h </w:instrText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t>1</w:t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eastAsia="仿宋_GB2312" w:cs="Times New Roman"/>
              <w:bCs/>
              <w:sz w:val="28"/>
              <w:szCs w:val="28"/>
              <w:lang w:val="zh-CN"/>
            </w:rPr>
            <w:fldChar w:fldCharType="end"/>
          </w:r>
        </w:p>
        <w:p w14:paraId="32C4D012">
          <w:pPr>
            <w:pStyle w:val="10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rFonts w:hint="default" w:ascii="Times New Roman" w:hAnsi="Times New Roman" w:eastAsia="仿宋_GB2312" w:cs="Times New Roman"/>
              <w:sz w:val="28"/>
              <w:szCs w:val="28"/>
            </w:rPr>
          </w:pPr>
          <w:r>
            <w:rPr>
              <w:rFonts w:hint="default" w:ascii="Times New Roman" w:hAnsi="Times New Roman" w:eastAsia="仿宋_GB2312" w:cs="Times New Roman"/>
              <w:bCs/>
              <w:sz w:val="28"/>
              <w:szCs w:val="28"/>
              <w:lang w:val="zh-CN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bCs/>
              <w:sz w:val="28"/>
              <w:szCs w:val="28"/>
              <w:lang w:val="zh-CN"/>
            </w:rPr>
            <w:instrText xml:space="preserve"> HYPERLINK \l _Toc1228 </w:instrText>
          </w:r>
          <w:r>
            <w:rPr>
              <w:rFonts w:hint="default" w:ascii="Times New Roman" w:hAnsi="Times New Roman" w:eastAsia="仿宋_GB2312" w:cs="Times New Roman"/>
              <w:bCs/>
              <w:sz w:val="28"/>
              <w:szCs w:val="28"/>
              <w:lang w:val="zh-CN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t>（二）国内外现状</w:t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instrText xml:space="preserve"> PAGEREF _Toc1228 \h </w:instrText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t>1</w:t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eastAsia="仿宋_GB2312" w:cs="Times New Roman"/>
              <w:bCs/>
              <w:sz w:val="28"/>
              <w:szCs w:val="28"/>
              <w:lang w:val="zh-CN"/>
            </w:rPr>
            <w:fldChar w:fldCharType="end"/>
          </w:r>
        </w:p>
        <w:p w14:paraId="28DCE63F">
          <w:pPr>
            <w:pStyle w:val="10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rFonts w:hint="default" w:ascii="Times New Roman" w:hAnsi="Times New Roman" w:eastAsia="仿宋_GB2312" w:cs="Times New Roman"/>
              <w:sz w:val="28"/>
              <w:szCs w:val="28"/>
            </w:rPr>
          </w:pPr>
          <w:r>
            <w:rPr>
              <w:rFonts w:hint="default" w:ascii="Times New Roman" w:hAnsi="Times New Roman" w:eastAsia="仿宋_GB2312" w:cs="Times New Roman"/>
              <w:bCs/>
              <w:sz w:val="28"/>
              <w:szCs w:val="28"/>
              <w:lang w:val="zh-CN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bCs/>
              <w:sz w:val="28"/>
              <w:szCs w:val="28"/>
              <w:lang w:val="zh-CN"/>
            </w:rPr>
            <w:instrText xml:space="preserve"> HYPERLINK \l _Toc10800 </w:instrText>
          </w:r>
          <w:r>
            <w:rPr>
              <w:rFonts w:hint="default" w:ascii="Times New Roman" w:hAnsi="Times New Roman" w:eastAsia="仿宋_GB2312" w:cs="Times New Roman"/>
              <w:bCs/>
              <w:sz w:val="28"/>
              <w:szCs w:val="28"/>
              <w:lang w:val="zh-CN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t>（三）建设意义</w:t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instrText xml:space="preserve"> PAGEREF _Toc10800 \h </w:instrText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t>1</w:t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eastAsia="仿宋_GB2312" w:cs="Times New Roman"/>
              <w:bCs/>
              <w:sz w:val="28"/>
              <w:szCs w:val="28"/>
              <w:lang w:val="zh-CN"/>
            </w:rPr>
            <w:fldChar w:fldCharType="end"/>
          </w:r>
        </w:p>
        <w:p w14:paraId="5171F187">
          <w:pPr>
            <w:pStyle w:val="9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rFonts w:hint="default" w:ascii="Times New Roman" w:hAnsi="Times New Roman" w:eastAsia="仿宋_GB2312" w:cs="Times New Roman"/>
              <w:sz w:val="28"/>
              <w:szCs w:val="28"/>
            </w:rPr>
          </w:pPr>
          <w:r>
            <w:rPr>
              <w:rFonts w:hint="default" w:ascii="Times New Roman" w:hAnsi="Times New Roman" w:eastAsia="仿宋_GB2312" w:cs="Times New Roman"/>
              <w:bCs/>
              <w:sz w:val="28"/>
              <w:szCs w:val="28"/>
              <w:lang w:val="zh-CN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bCs/>
              <w:sz w:val="28"/>
              <w:szCs w:val="28"/>
              <w:lang w:val="zh-CN"/>
            </w:rPr>
            <w:instrText xml:space="preserve"> HYPERLINK \l _Toc20711 </w:instrText>
          </w:r>
          <w:r>
            <w:rPr>
              <w:rFonts w:hint="default" w:ascii="Times New Roman" w:hAnsi="Times New Roman" w:eastAsia="仿宋_GB2312" w:cs="Times New Roman"/>
              <w:bCs/>
              <w:sz w:val="28"/>
              <w:szCs w:val="28"/>
              <w:lang w:val="zh-CN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t>二、建设目标</w:t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instrText xml:space="preserve"> PAGEREF _Toc20711 \h </w:instrText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t>1</w:t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eastAsia="仿宋_GB2312" w:cs="Times New Roman"/>
              <w:bCs/>
              <w:sz w:val="28"/>
              <w:szCs w:val="28"/>
              <w:lang w:val="zh-CN"/>
            </w:rPr>
            <w:fldChar w:fldCharType="end"/>
          </w:r>
        </w:p>
        <w:p w14:paraId="7F8D3DA1">
          <w:pPr>
            <w:pStyle w:val="9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rFonts w:hint="default" w:ascii="Times New Roman" w:hAnsi="Times New Roman" w:eastAsia="仿宋_GB2312" w:cs="Times New Roman"/>
              <w:sz w:val="28"/>
              <w:szCs w:val="28"/>
            </w:rPr>
          </w:pPr>
          <w:r>
            <w:rPr>
              <w:rFonts w:hint="default" w:ascii="Times New Roman" w:hAnsi="Times New Roman" w:eastAsia="仿宋_GB2312" w:cs="Times New Roman"/>
              <w:bCs/>
              <w:sz w:val="28"/>
              <w:szCs w:val="28"/>
              <w:lang w:val="zh-CN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bCs/>
              <w:sz w:val="28"/>
              <w:szCs w:val="28"/>
              <w:lang w:val="zh-CN"/>
            </w:rPr>
            <w:instrText xml:space="preserve"> HYPERLINK \l _Toc22926 </w:instrText>
          </w:r>
          <w:r>
            <w:rPr>
              <w:rFonts w:hint="default" w:ascii="Times New Roman" w:hAnsi="Times New Roman" w:eastAsia="仿宋_GB2312" w:cs="Times New Roman"/>
              <w:bCs/>
              <w:sz w:val="28"/>
              <w:szCs w:val="28"/>
              <w:lang w:val="zh-CN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t>三、建设内容</w:t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instrText xml:space="preserve"> PAGEREF _Toc22926 \h </w:instrText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t>1</w:t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eastAsia="仿宋_GB2312" w:cs="Times New Roman"/>
              <w:bCs/>
              <w:sz w:val="28"/>
              <w:szCs w:val="28"/>
              <w:lang w:val="zh-CN"/>
            </w:rPr>
            <w:fldChar w:fldCharType="end"/>
          </w:r>
        </w:p>
        <w:p w14:paraId="308B2244">
          <w:pPr>
            <w:pStyle w:val="9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rFonts w:hint="default" w:ascii="Times New Roman" w:hAnsi="Times New Roman" w:eastAsia="仿宋_GB2312" w:cs="Times New Roman"/>
              <w:sz w:val="28"/>
              <w:szCs w:val="28"/>
            </w:rPr>
          </w:pPr>
          <w:r>
            <w:rPr>
              <w:rFonts w:hint="default" w:ascii="Times New Roman" w:hAnsi="Times New Roman" w:eastAsia="仿宋_GB2312" w:cs="Times New Roman"/>
              <w:bCs/>
              <w:sz w:val="28"/>
              <w:szCs w:val="28"/>
              <w:lang w:val="zh-CN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bCs/>
              <w:sz w:val="28"/>
              <w:szCs w:val="28"/>
              <w:lang w:val="zh-CN"/>
            </w:rPr>
            <w:instrText xml:space="preserve"> HYPERLINK \l _Toc17638 </w:instrText>
          </w:r>
          <w:r>
            <w:rPr>
              <w:rFonts w:hint="default" w:ascii="Times New Roman" w:hAnsi="Times New Roman" w:eastAsia="仿宋_GB2312" w:cs="Times New Roman"/>
              <w:bCs/>
              <w:sz w:val="28"/>
              <w:szCs w:val="28"/>
              <w:lang w:val="zh-CN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t>四、技术路线</w:t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instrText xml:space="preserve"> PAGEREF _Toc17638 \h </w:instrText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t>1</w:t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eastAsia="仿宋_GB2312" w:cs="Times New Roman"/>
              <w:bCs/>
              <w:sz w:val="28"/>
              <w:szCs w:val="28"/>
              <w:lang w:val="zh-CN"/>
            </w:rPr>
            <w:fldChar w:fldCharType="end"/>
          </w:r>
        </w:p>
        <w:p w14:paraId="7AE2D3CB">
          <w:pPr>
            <w:pStyle w:val="9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rFonts w:hint="default" w:ascii="Times New Roman" w:hAnsi="Times New Roman" w:eastAsia="仿宋_GB2312" w:cs="Times New Roman"/>
              <w:sz w:val="28"/>
              <w:szCs w:val="28"/>
            </w:rPr>
          </w:pPr>
          <w:r>
            <w:rPr>
              <w:rFonts w:hint="default" w:ascii="Times New Roman" w:hAnsi="Times New Roman" w:eastAsia="仿宋_GB2312" w:cs="Times New Roman"/>
              <w:bCs/>
              <w:sz w:val="28"/>
              <w:szCs w:val="28"/>
              <w:lang w:val="zh-CN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bCs/>
              <w:sz w:val="28"/>
              <w:szCs w:val="28"/>
              <w:lang w:val="zh-CN"/>
            </w:rPr>
            <w:instrText xml:space="preserve"> HYPERLINK \l _Toc16356 </w:instrText>
          </w:r>
          <w:r>
            <w:rPr>
              <w:rFonts w:hint="default" w:ascii="Times New Roman" w:hAnsi="Times New Roman" w:eastAsia="仿宋_GB2312" w:cs="Times New Roman"/>
              <w:bCs/>
              <w:sz w:val="28"/>
              <w:szCs w:val="28"/>
              <w:lang w:val="zh-CN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t>五、运营方案</w:t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instrText xml:space="preserve"> PAGEREF _Toc16356 \h </w:instrText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t>1</w:t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eastAsia="仿宋_GB2312" w:cs="Times New Roman"/>
              <w:bCs/>
              <w:sz w:val="28"/>
              <w:szCs w:val="28"/>
              <w:lang w:val="zh-CN"/>
            </w:rPr>
            <w:fldChar w:fldCharType="end"/>
          </w:r>
        </w:p>
        <w:p w14:paraId="5918A169">
          <w:pPr>
            <w:pStyle w:val="10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rFonts w:hint="default" w:ascii="Times New Roman" w:hAnsi="Times New Roman" w:eastAsia="仿宋_GB2312" w:cs="Times New Roman"/>
              <w:sz w:val="28"/>
              <w:szCs w:val="28"/>
            </w:rPr>
          </w:pPr>
          <w:r>
            <w:rPr>
              <w:rFonts w:hint="default" w:ascii="Times New Roman" w:hAnsi="Times New Roman" w:eastAsia="仿宋_GB2312" w:cs="Times New Roman"/>
              <w:bCs/>
              <w:sz w:val="28"/>
              <w:szCs w:val="28"/>
              <w:lang w:val="zh-CN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bCs/>
              <w:sz w:val="28"/>
              <w:szCs w:val="28"/>
              <w:lang w:val="zh-CN"/>
            </w:rPr>
            <w:instrText xml:space="preserve"> HYPERLINK \l _Toc28940 </w:instrText>
          </w:r>
          <w:r>
            <w:rPr>
              <w:rFonts w:hint="default" w:ascii="Times New Roman" w:hAnsi="Times New Roman" w:eastAsia="仿宋_GB2312" w:cs="Times New Roman"/>
              <w:bCs/>
              <w:sz w:val="28"/>
              <w:szCs w:val="28"/>
              <w:lang w:val="zh-CN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t>（一）</w:t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  <w:lang w:val="en-US" w:eastAsia="zh-CN"/>
            </w:rPr>
            <w:t>共建研发机构</w:t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t>架构</w:t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instrText xml:space="preserve"> PAGEREF _Toc28940 \h </w:instrText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t>1</w:t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eastAsia="仿宋_GB2312" w:cs="Times New Roman"/>
              <w:bCs/>
              <w:sz w:val="28"/>
              <w:szCs w:val="28"/>
              <w:lang w:val="zh-CN"/>
            </w:rPr>
            <w:fldChar w:fldCharType="end"/>
          </w:r>
        </w:p>
        <w:p w14:paraId="51994F2A">
          <w:pPr>
            <w:pStyle w:val="10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rFonts w:hint="default" w:ascii="Times New Roman" w:hAnsi="Times New Roman" w:eastAsia="仿宋_GB2312" w:cs="Times New Roman"/>
              <w:sz w:val="28"/>
              <w:szCs w:val="28"/>
            </w:rPr>
          </w:pPr>
          <w:r>
            <w:rPr>
              <w:rFonts w:hint="default" w:ascii="Times New Roman" w:hAnsi="Times New Roman" w:eastAsia="仿宋_GB2312" w:cs="Times New Roman"/>
              <w:bCs/>
              <w:sz w:val="28"/>
              <w:szCs w:val="28"/>
              <w:lang w:val="zh-CN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bCs/>
              <w:sz w:val="28"/>
              <w:szCs w:val="28"/>
              <w:lang w:val="zh-CN"/>
            </w:rPr>
            <w:instrText xml:space="preserve"> HYPERLINK \l _Toc11164 </w:instrText>
          </w:r>
          <w:r>
            <w:rPr>
              <w:rFonts w:hint="default" w:ascii="Times New Roman" w:hAnsi="Times New Roman" w:eastAsia="仿宋_GB2312" w:cs="Times New Roman"/>
              <w:bCs/>
              <w:sz w:val="28"/>
              <w:szCs w:val="28"/>
              <w:lang w:val="zh-CN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t>（二）共建单位及分工</w:t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instrText xml:space="preserve"> PAGEREF _Toc11164 \h </w:instrText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t>1</w:t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eastAsia="仿宋_GB2312" w:cs="Times New Roman"/>
              <w:bCs/>
              <w:sz w:val="28"/>
              <w:szCs w:val="28"/>
              <w:lang w:val="zh-CN"/>
            </w:rPr>
            <w:fldChar w:fldCharType="end"/>
          </w:r>
        </w:p>
        <w:p w14:paraId="74D820A3">
          <w:pPr>
            <w:pStyle w:val="10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rFonts w:hint="default" w:ascii="Times New Roman" w:hAnsi="Times New Roman" w:eastAsia="仿宋_GB2312" w:cs="Times New Roman"/>
              <w:sz w:val="28"/>
              <w:szCs w:val="28"/>
            </w:rPr>
          </w:pPr>
          <w:r>
            <w:rPr>
              <w:rFonts w:hint="default" w:ascii="Times New Roman" w:hAnsi="Times New Roman" w:eastAsia="仿宋_GB2312" w:cs="Times New Roman"/>
              <w:bCs/>
              <w:sz w:val="28"/>
              <w:szCs w:val="28"/>
              <w:lang w:val="zh-CN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bCs/>
              <w:sz w:val="28"/>
              <w:szCs w:val="28"/>
              <w:lang w:val="zh-CN"/>
            </w:rPr>
            <w:instrText xml:space="preserve"> HYPERLINK \l _Toc13441 </w:instrText>
          </w:r>
          <w:r>
            <w:rPr>
              <w:rFonts w:hint="default" w:ascii="Times New Roman" w:hAnsi="Times New Roman" w:eastAsia="仿宋_GB2312" w:cs="Times New Roman"/>
              <w:bCs/>
              <w:sz w:val="28"/>
              <w:szCs w:val="28"/>
              <w:lang w:val="zh-CN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t>（三）运行机制</w:t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instrText xml:space="preserve"> PAGEREF _Toc13441 \h </w:instrText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t>2</w:t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eastAsia="仿宋_GB2312" w:cs="Times New Roman"/>
              <w:bCs/>
              <w:sz w:val="28"/>
              <w:szCs w:val="28"/>
              <w:lang w:val="zh-CN"/>
            </w:rPr>
            <w:fldChar w:fldCharType="end"/>
          </w:r>
        </w:p>
        <w:p w14:paraId="37244C33">
          <w:pPr>
            <w:pStyle w:val="10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rFonts w:hint="default" w:ascii="Times New Roman" w:hAnsi="Times New Roman" w:eastAsia="仿宋_GB2312" w:cs="Times New Roman"/>
              <w:sz w:val="28"/>
              <w:szCs w:val="28"/>
            </w:rPr>
          </w:pPr>
          <w:r>
            <w:rPr>
              <w:rFonts w:hint="default" w:ascii="Times New Roman" w:hAnsi="Times New Roman" w:eastAsia="仿宋_GB2312" w:cs="Times New Roman"/>
              <w:bCs/>
              <w:sz w:val="28"/>
              <w:szCs w:val="28"/>
              <w:lang w:val="zh-CN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bCs/>
              <w:sz w:val="28"/>
              <w:szCs w:val="28"/>
              <w:lang w:val="zh-CN"/>
            </w:rPr>
            <w:instrText xml:space="preserve"> HYPERLINK \l _Toc18436 </w:instrText>
          </w:r>
          <w:r>
            <w:rPr>
              <w:rFonts w:hint="default" w:ascii="Times New Roman" w:hAnsi="Times New Roman" w:eastAsia="仿宋_GB2312" w:cs="Times New Roman"/>
              <w:bCs/>
              <w:sz w:val="28"/>
              <w:szCs w:val="28"/>
              <w:lang w:val="zh-CN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t>（四）</w:t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  <w:lang w:val="en-US" w:eastAsia="zh-CN"/>
            </w:rPr>
            <w:t>共建研发机构</w:t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t>团队</w:t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instrText xml:space="preserve"> PAGEREF _Toc18436 \h </w:instrText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t>2</w:t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eastAsia="仿宋_GB2312" w:cs="Times New Roman"/>
              <w:bCs/>
              <w:sz w:val="28"/>
              <w:szCs w:val="28"/>
              <w:lang w:val="zh-CN"/>
            </w:rPr>
            <w:fldChar w:fldCharType="end"/>
          </w:r>
        </w:p>
        <w:p w14:paraId="7B499CA9">
          <w:pPr>
            <w:pStyle w:val="9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rFonts w:hint="default" w:ascii="Times New Roman" w:hAnsi="Times New Roman" w:eastAsia="仿宋_GB2312" w:cs="Times New Roman"/>
              <w:sz w:val="28"/>
              <w:szCs w:val="28"/>
            </w:rPr>
          </w:pPr>
          <w:r>
            <w:rPr>
              <w:rFonts w:hint="default" w:ascii="Times New Roman" w:hAnsi="Times New Roman" w:eastAsia="仿宋_GB2312" w:cs="Times New Roman"/>
              <w:bCs/>
              <w:sz w:val="28"/>
              <w:szCs w:val="28"/>
              <w:lang w:val="zh-CN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bCs/>
              <w:sz w:val="28"/>
              <w:szCs w:val="28"/>
              <w:lang w:val="zh-CN"/>
            </w:rPr>
            <w:instrText xml:space="preserve"> HYPERLINK \l _Toc15129 </w:instrText>
          </w:r>
          <w:r>
            <w:rPr>
              <w:rFonts w:hint="default" w:ascii="Times New Roman" w:hAnsi="Times New Roman" w:eastAsia="仿宋_GB2312" w:cs="Times New Roman"/>
              <w:bCs/>
              <w:sz w:val="28"/>
              <w:szCs w:val="28"/>
              <w:lang w:val="zh-CN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t>六、建设规划</w:t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instrText xml:space="preserve"> PAGEREF _Toc15129 \h </w:instrText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t>2</w:t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eastAsia="仿宋_GB2312" w:cs="Times New Roman"/>
              <w:bCs/>
              <w:sz w:val="28"/>
              <w:szCs w:val="28"/>
              <w:lang w:val="zh-CN"/>
            </w:rPr>
            <w:fldChar w:fldCharType="end"/>
          </w:r>
        </w:p>
        <w:p w14:paraId="33BA7BB3">
          <w:pPr>
            <w:pStyle w:val="10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rFonts w:hint="default" w:ascii="Times New Roman" w:hAnsi="Times New Roman" w:eastAsia="仿宋_GB2312" w:cs="Times New Roman"/>
              <w:sz w:val="28"/>
              <w:szCs w:val="28"/>
            </w:rPr>
          </w:pPr>
          <w:r>
            <w:rPr>
              <w:rFonts w:hint="default" w:ascii="Times New Roman" w:hAnsi="Times New Roman" w:eastAsia="仿宋_GB2312" w:cs="Times New Roman"/>
              <w:bCs/>
              <w:sz w:val="28"/>
              <w:szCs w:val="28"/>
              <w:lang w:val="zh-CN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bCs/>
              <w:sz w:val="28"/>
              <w:szCs w:val="28"/>
              <w:lang w:val="zh-CN"/>
            </w:rPr>
            <w:instrText xml:space="preserve"> HYPERLINK \l _Toc28780 </w:instrText>
          </w:r>
          <w:r>
            <w:rPr>
              <w:rFonts w:hint="default" w:ascii="Times New Roman" w:hAnsi="Times New Roman" w:eastAsia="仿宋_GB2312" w:cs="Times New Roman"/>
              <w:bCs/>
              <w:sz w:val="28"/>
              <w:szCs w:val="28"/>
              <w:lang w:val="zh-CN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t>（一）</w:t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  <w:lang w:val="en-US" w:eastAsia="zh-CN"/>
            </w:rPr>
            <w:t>建设</w:t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t>计划进度</w:t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instrText xml:space="preserve"> PAGEREF _Toc28780 \h </w:instrText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t>2</w:t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eastAsia="仿宋_GB2312" w:cs="Times New Roman"/>
              <w:bCs/>
              <w:sz w:val="28"/>
              <w:szCs w:val="28"/>
              <w:lang w:val="zh-CN"/>
            </w:rPr>
            <w:fldChar w:fldCharType="end"/>
          </w:r>
        </w:p>
        <w:p w14:paraId="78AF05AB">
          <w:pPr>
            <w:pStyle w:val="10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rFonts w:hint="default" w:ascii="Times New Roman" w:hAnsi="Times New Roman" w:eastAsia="仿宋_GB2312" w:cs="Times New Roman"/>
              <w:sz w:val="28"/>
              <w:szCs w:val="28"/>
            </w:rPr>
          </w:pPr>
          <w:r>
            <w:rPr>
              <w:rFonts w:hint="default" w:ascii="Times New Roman" w:hAnsi="Times New Roman" w:eastAsia="仿宋_GB2312" w:cs="Times New Roman"/>
              <w:bCs/>
              <w:sz w:val="28"/>
              <w:szCs w:val="28"/>
              <w:lang w:val="zh-CN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bCs/>
              <w:sz w:val="28"/>
              <w:szCs w:val="28"/>
              <w:lang w:val="zh-CN"/>
            </w:rPr>
            <w:instrText xml:space="preserve"> HYPERLINK \l _Toc7788 </w:instrText>
          </w:r>
          <w:r>
            <w:rPr>
              <w:rFonts w:hint="default" w:ascii="Times New Roman" w:hAnsi="Times New Roman" w:eastAsia="仿宋_GB2312" w:cs="Times New Roman"/>
              <w:bCs/>
              <w:sz w:val="28"/>
              <w:szCs w:val="28"/>
              <w:lang w:val="zh-CN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t>（二）资金预算</w:t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instrText xml:space="preserve"> PAGEREF _Toc7788 \h </w:instrText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t>2</w:t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eastAsia="仿宋_GB2312" w:cs="Times New Roman"/>
              <w:bCs/>
              <w:sz w:val="28"/>
              <w:szCs w:val="28"/>
              <w:lang w:val="zh-CN"/>
            </w:rPr>
            <w:fldChar w:fldCharType="end"/>
          </w:r>
        </w:p>
        <w:p w14:paraId="5C2B1063">
          <w:pPr>
            <w:pStyle w:val="9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rFonts w:hint="default" w:ascii="Times New Roman" w:hAnsi="Times New Roman" w:eastAsia="仿宋_GB2312" w:cs="Times New Roman"/>
              <w:sz w:val="28"/>
              <w:szCs w:val="28"/>
            </w:rPr>
          </w:pPr>
          <w:r>
            <w:rPr>
              <w:rFonts w:hint="default" w:ascii="Times New Roman" w:hAnsi="Times New Roman" w:eastAsia="仿宋_GB2312" w:cs="Times New Roman"/>
              <w:bCs/>
              <w:sz w:val="28"/>
              <w:szCs w:val="28"/>
              <w:lang w:val="zh-CN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bCs/>
              <w:sz w:val="28"/>
              <w:szCs w:val="28"/>
              <w:lang w:val="zh-CN"/>
            </w:rPr>
            <w:instrText xml:space="preserve"> HYPERLINK \l _Toc32117 </w:instrText>
          </w:r>
          <w:r>
            <w:rPr>
              <w:rFonts w:hint="default" w:ascii="Times New Roman" w:hAnsi="Times New Roman" w:eastAsia="仿宋_GB2312" w:cs="Times New Roman"/>
              <w:bCs/>
              <w:sz w:val="28"/>
              <w:szCs w:val="28"/>
              <w:lang w:val="zh-CN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t>七、总体基础</w:t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instrText xml:space="preserve"> PAGEREF _Toc32117 \h </w:instrText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t>3</w:t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eastAsia="仿宋_GB2312" w:cs="Times New Roman"/>
              <w:bCs/>
              <w:sz w:val="28"/>
              <w:szCs w:val="28"/>
              <w:lang w:val="zh-CN"/>
            </w:rPr>
            <w:fldChar w:fldCharType="end"/>
          </w:r>
        </w:p>
        <w:p w14:paraId="1EF8C09F">
          <w:pPr>
            <w:pStyle w:val="9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rFonts w:hint="default" w:ascii="Times New Roman" w:hAnsi="Times New Roman" w:eastAsia="仿宋_GB2312" w:cs="Times New Roman"/>
              <w:sz w:val="28"/>
              <w:szCs w:val="28"/>
            </w:rPr>
          </w:pPr>
          <w:r>
            <w:rPr>
              <w:rFonts w:hint="default" w:ascii="Times New Roman" w:hAnsi="Times New Roman" w:eastAsia="仿宋_GB2312" w:cs="Times New Roman"/>
              <w:bCs/>
              <w:sz w:val="28"/>
              <w:szCs w:val="28"/>
              <w:lang w:val="zh-CN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bCs/>
              <w:sz w:val="28"/>
              <w:szCs w:val="28"/>
              <w:lang w:val="zh-CN"/>
            </w:rPr>
            <w:instrText xml:space="preserve"> HYPERLINK \l _Toc27761 </w:instrText>
          </w:r>
          <w:r>
            <w:rPr>
              <w:rFonts w:hint="default" w:ascii="Times New Roman" w:hAnsi="Times New Roman" w:eastAsia="仿宋_GB2312" w:cs="Times New Roman"/>
              <w:bCs/>
              <w:sz w:val="28"/>
              <w:szCs w:val="28"/>
              <w:lang w:val="zh-CN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t>八、风险评估</w:t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instrText xml:space="preserve"> PAGEREF _Toc27761 \h </w:instrText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t>3</w:t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eastAsia="仿宋_GB2312" w:cs="Times New Roman"/>
              <w:bCs/>
              <w:sz w:val="28"/>
              <w:szCs w:val="28"/>
              <w:lang w:val="zh-CN"/>
            </w:rPr>
            <w:fldChar w:fldCharType="end"/>
          </w:r>
        </w:p>
        <w:p w14:paraId="638BDC23">
          <w:pPr>
            <w:pStyle w:val="10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rFonts w:hint="default" w:ascii="Times New Roman" w:hAnsi="Times New Roman" w:eastAsia="仿宋_GB2312" w:cs="Times New Roman"/>
              <w:sz w:val="28"/>
              <w:szCs w:val="28"/>
            </w:rPr>
          </w:pPr>
          <w:r>
            <w:rPr>
              <w:rFonts w:hint="default" w:ascii="Times New Roman" w:hAnsi="Times New Roman" w:eastAsia="仿宋_GB2312" w:cs="Times New Roman"/>
              <w:bCs/>
              <w:sz w:val="28"/>
              <w:szCs w:val="28"/>
              <w:lang w:val="zh-CN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bCs/>
              <w:sz w:val="28"/>
              <w:szCs w:val="28"/>
              <w:lang w:val="zh-CN"/>
            </w:rPr>
            <w:instrText xml:space="preserve"> HYPERLINK \l _Toc26020 </w:instrText>
          </w:r>
          <w:r>
            <w:rPr>
              <w:rFonts w:hint="default" w:ascii="Times New Roman" w:hAnsi="Times New Roman" w:eastAsia="仿宋_GB2312" w:cs="Times New Roman"/>
              <w:bCs/>
              <w:sz w:val="28"/>
              <w:szCs w:val="28"/>
              <w:lang w:val="zh-CN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t>（一）技术风险</w:t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instrText xml:space="preserve"> PAGEREF _Toc26020 \h </w:instrText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t>3</w:t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eastAsia="仿宋_GB2312" w:cs="Times New Roman"/>
              <w:bCs/>
              <w:sz w:val="28"/>
              <w:szCs w:val="28"/>
              <w:lang w:val="zh-CN"/>
            </w:rPr>
            <w:fldChar w:fldCharType="end"/>
          </w:r>
        </w:p>
        <w:p w14:paraId="6988A247">
          <w:pPr>
            <w:pStyle w:val="10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eastAsia="仿宋_GB2312" w:cs="Times New Roman"/>
              <w:bCs/>
              <w:sz w:val="28"/>
              <w:szCs w:val="28"/>
              <w:lang w:val="zh-CN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bCs/>
              <w:sz w:val="28"/>
              <w:szCs w:val="28"/>
              <w:lang w:val="zh-CN"/>
            </w:rPr>
            <w:instrText xml:space="preserve"> HYPERLINK \l _Toc10308 </w:instrText>
          </w:r>
          <w:r>
            <w:rPr>
              <w:rFonts w:hint="default" w:ascii="Times New Roman" w:hAnsi="Times New Roman" w:eastAsia="仿宋_GB2312" w:cs="Times New Roman"/>
              <w:bCs/>
              <w:sz w:val="28"/>
              <w:szCs w:val="28"/>
              <w:lang w:val="zh-CN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t>（二）政策风险</w:t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instrText xml:space="preserve"> PAGEREF _Toc10308 \h </w:instrText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t>3</w:t>
          </w:r>
          <w:r>
            <w:rPr>
              <w:rFonts w:hint="default" w:ascii="Times New Roman" w:hAnsi="Times New Roman" w:eastAsia="仿宋_GB2312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eastAsia="仿宋_GB2312" w:cs="Times New Roman"/>
              <w:bCs/>
              <w:sz w:val="28"/>
              <w:szCs w:val="28"/>
              <w:lang w:val="zh-CN"/>
            </w:rPr>
            <w:fldChar w:fldCharType="end"/>
          </w:r>
        </w:p>
        <w:p w14:paraId="1CD78F4F">
          <w:pPr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bCs/>
              <w:sz w:val="28"/>
              <w:szCs w:val="28"/>
              <w:lang w:val="zh-CN"/>
            </w:rPr>
            <w:fldChar w:fldCharType="end"/>
          </w:r>
        </w:p>
      </w:sdtContent>
    </w:sdt>
    <w:p w14:paraId="18795E82">
      <w:pPr>
        <w:rPr>
          <w:rFonts w:ascii="仿宋" w:hAnsi="仿宋" w:eastAsia="仿宋"/>
          <w:sz w:val="30"/>
          <w:szCs w:val="30"/>
        </w:rPr>
      </w:pPr>
    </w:p>
    <w:p w14:paraId="69DE5100">
      <w:pPr>
        <w:pStyle w:val="3"/>
        <w:spacing w:before="156" w:after="156"/>
      </w:pPr>
      <w:bookmarkStart w:id="0" w:name="_Toc21170"/>
      <w:r>
        <w:rPr>
          <w:rFonts w:hint="eastAsia"/>
        </w:rPr>
        <w:t>一、建设背景</w:t>
      </w:r>
      <w:bookmarkEnd w:id="0"/>
    </w:p>
    <w:p w14:paraId="4CF562A4">
      <w:pPr>
        <w:pStyle w:val="4"/>
        <w:spacing w:after="156"/>
        <w:rPr>
          <w:rFonts w:hint="eastAsia"/>
        </w:rPr>
      </w:pPr>
      <w:bookmarkStart w:id="1" w:name="_Toc7511"/>
      <w:r>
        <w:rPr>
          <w:rFonts w:hint="eastAsia"/>
        </w:rPr>
        <w:t>（一）建设的必要性</w:t>
      </w:r>
      <w:bookmarkEnd w:id="1"/>
    </w:p>
    <w:p w14:paraId="64BFBD42"/>
    <w:p w14:paraId="7AAAFD1E">
      <w:pPr>
        <w:pStyle w:val="6"/>
      </w:pPr>
    </w:p>
    <w:p w14:paraId="2096F14A">
      <w:pPr>
        <w:pStyle w:val="4"/>
        <w:spacing w:after="156"/>
      </w:pPr>
      <w:bookmarkStart w:id="2" w:name="_Toc1228"/>
      <w:r>
        <w:rPr>
          <w:rFonts w:hint="eastAsia"/>
        </w:rPr>
        <w:t>（二）国内外现状</w:t>
      </w:r>
      <w:bookmarkEnd w:id="2"/>
    </w:p>
    <w:p w14:paraId="2193CC02">
      <w:pPr>
        <w:bidi w:val="0"/>
        <w:rPr>
          <w:highlight w:val="yellow"/>
        </w:rPr>
      </w:pPr>
      <w:r>
        <w:rPr>
          <w:rFonts w:hint="eastAsia"/>
          <w:highlight w:val="yellow"/>
        </w:rPr>
        <w:t>（概述技术现状、行业现状和发展趋势等）</w:t>
      </w:r>
    </w:p>
    <w:p w14:paraId="47F10F5D">
      <w:pPr>
        <w:pStyle w:val="4"/>
        <w:spacing w:after="156"/>
      </w:pPr>
      <w:bookmarkStart w:id="3" w:name="_Toc10800"/>
      <w:r>
        <w:rPr>
          <w:rFonts w:hint="eastAsia"/>
        </w:rPr>
        <w:t>（三）建设意义</w:t>
      </w:r>
      <w:bookmarkEnd w:id="3"/>
    </w:p>
    <w:p w14:paraId="768F1C28">
      <w:pPr>
        <w:bidi w:val="0"/>
        <w:rPr>
          <w:highlight w:val="yellow"/>
        </w:rPr>
      </w:pPr>
      <w:r>
        <w:rPr>
          <w:rFonts w:hint="eastAsia"/>
          <w:highlight w:val="yellow"/>
        </w:rPr>
        <w:t>（概述立项的目的意义，</w:t>
      </w:r>
      <w:r>
        <w:rPr>
          <w:rFonts w:hint="eastAsia"/>
          <w:highlight w:val="yellow"/>
          <w:lang w:val="en-US" w:eastAsia="zh-CN"/>
        </w:rPr>
        <w:t>本研发机构</w:t>
      </w:r>
      <w:r>
        <w:rPr>
          <w:rFonts w:hint="eastAsia"/>
          <w:highlight w:val="yellow"/>
        </w:rPr>
        <w:t>创建的前景预测及对佛山相关产业或行业的推动作用）</w:t>
      </w:r>
    </w:p>
    <w:p w14:paraId="1727D3C6">
      <w:pPr>
        <w:pStyle w:val="3"/>
        <w:spacing w:before="156" w:after="156"/>
      </w:pPr>
      <w:bookmarkStart w:id="4" w:name="_Toc20711"/>
      <w:r>
        <w:rPr>
          <w:rFonts w:hint="eastAsia"/>
        </w:rPr>
        <w:t>二、建设目标</w:t>
      </w:r>
      <w:bookmarkEnd w:id="4"/>
    </w:p>
    <w:p w14:paraId="0A2E0D30">
      <w:pPr>
        <w:bidi w:val="0"/>
        <w:rPr>
          <w:highlight w:val="yellow"/>
        </w:rPr>
      </w:pPr>
      <w:r>
        <w:rPr>
          <w:rFonts w:hint="eastAsia"/>
          <w:highlight w:val="yellow"/>
        </w:rPr>
        <w:t>（概述本</w:t>
      </w:r>
      <w:r>
        <w:rPr>
          <w:rFonts w:hint="eastAsia"/>
          <w:highlight w:val="yellow"/>
          <w:lang w:val="en-US" w:eastAsia="zh-CN"/>
        </w:rPr>
        <w:t>研发机构建设</w:t>
      </w:r>
      <w:r>
        <w:rPr>
          <w:rFonts w:hint="eastAsia"/>
          <w:highlight w:val="yellow"/>
        </w:rPr>
        <w:t>要达到的技术目标、市场目标、经济、社会效益情况等内容，列明中期考核</w:t>
      </w:r>
      <w:r>
        <w:rPr>
          <w:rFonts w:hint="eastAsia"/>
          <w:highlight w:val="yellow"/>
          <w:lang w:val="en-US" w:eastAsia="zh-CN"/>
        </w:rPr>
        <w:t>及</w:t>
      </w:r>
      <w:r>
        <w:rPr>
          <w:rFonts w:hint="eastAsia"/>
          <w:highlight w:val="yellow"/>
        </w:rPr>
        <w:t>验收指标</w:t>
      </w:r>
      <w:r>
        <w:rPr>
          <w:rFonts w:hint="eastAsia"/>
          <w:highlight w:val="yellow"/>
          <w:lang w:eastAsia="zh-CN"/>
        </w:rPr>
        <w:t>，</w:t>
      </w:r>
      <w:r>
        <w:rPr>
          <w:rFonts w:hint="eastAsia"/>
          <w:highlight w:val="yellow"/>
          <w:lang w:val="en-US" w:eastAsia="zh-CN"/>
        </w:rPr>
        <w:t>其中必须包括但不限于：解决企业技术难题、研发出具有自主知识产权的新产品、申请及授权专利、人才培养、经济效益（不少于50万元）等指标</w:t>
      </w:r>
      <w:r>
        <w:rPr>
          <w:rFonts w:hint="eastAsia"/>
          <w:highlight w:val="yellow"/>
        </w:rPr>
        <w:t>）</w:t>
      </w:r>
    </w:p>
    <w:p w14:paraId="17EB750C">
      <w:pPr>
        <w:pStyle w:val="3"/>
        <w:spacing w:before="156" w:after="156"/>
      </w:pPr>
      <w:bookmarkStart w:id="5" w:name="_Toc22926"/>
      <w:r>
        <w:rPr>
          <w:rFonts w:hint="eastAsia"/>
        </w:rPr>
        <w:t>三、建设内容</w:t>
      </w:r>
      <w:bookmarkEnd w:id="5"/>
    </w:p>
    <w:p w14:paraId="79D42F7F">
      <w:pPr>
        <w:bidi w:val="0"/>
        <w:rPr>
          <w:highlight w:val="yellow"/>
        </w:rPr>
      </w:pPr>
      <w:r>
        <w:rPr>
          <w:rFonts w:hint="eastAsia"/>
          <w:highlight w:val="yellow"/>
        </w:rPr>
        <w:t>（概述技术研究、</w:t>
      </w:r>
      <w:r>
        <w:rPr>
          <w:rFonts w:hint="eastAsia"/>
          <w:highlight w:val="yellow"/>
          <w:lang w:val="en-US" w:eastAsia="zh-CN"/>
        </w:rPr>
        <w:t>平台</w:t>
      </w:r>
      <w:r>
        <w:rPr>
          <w:rFonts w:hint="eastAsia"/>
          <w:highlight w:val="yellow"/>
        </w:rPr>
        <w:t>建设、产业化推广、</w:t>
      </w:r>
      <w:r>
        <w:rPr>
          <w:rFonts w:hint="eastAsia"/>
          <w:highlight w:val="yellow"/>
          <w:lang w:val="en-US" w:eastAsia="zh-CN"/>
        </w:rPr>
        <w:t>技术</w:t>
      </w:r>
      <w:r>
        <w:rPr>
          <w:rFonts w:hint="eastAsia"/>
          <w:highlight w:val="yellow"/>
        </w:rPr>
        <w:t>服务、人才培训、人才引进等内容）</w:t>
      </w:r>
    </w:p>
    <w:p w14:paraId="1111F42E">
      <w:pPr>
        <w:pStyle w:val="3"/>
        <w:spacing w:before="156" w:after="156"/>
      </w:pPr>
      <w:bookmarkStart w:id="6" w:name="_Toc17638"/>
      <w:r>
        <w:rPr>
          <w:rFonts w:hint="eastAsia"/>
        </w:rPr>
        <w:t>四、技术路线</w:t>
      </w:r>
      <w:bookmarkEnd w:id="6"/>
    </w:p>
    <w:p w14:paraId="52396253">
      <w:pPr>
        <w:bidi w:val="0"/>
        <w:ind w:firstLine="880"/>
        <w:rPr>
          <w:rFonts w:hint="eastAsia"/>
          <w:highlight w:val="yellow"/>
        </w:rPr>
      </w:pPr>
      <w:r>
        <w:rPr>
          <w:rFonts w:hint="eastAsia"/>
          <w:highlight w:val="yellow"/>
        </w:rPr>
        <w:t>（根据建设内容制定对应的技术路线）</w:t>
      </w:r>
    </w:p>
    <w:p w14:paraId="2FEE3F4E">
      <w:pPr>
        <w:pStyle w:val="3"/>
        <w:spacing w:before="156" w:after="156"/>
      </w:pPr>
      <w:bookmarkStart w:id="7" w:name="_Toc16356"/>
      <w:r>
        <w:rPr>
          <w:rFonts w:hint="eastAsia"/>
        </w:rPr>
        <w:t>五、运营方案</w:t>
      </w:r>
      <w:bookmarkEnd w:id="7"/>
    </w:p>
    <w:p w14:paraId="35C836B9">
      <w:pPr>
        <w:pStyle w:val="4"/>
        <w:spacing w:after="156"/>
      </w:pPr>
      <w:bookmarkStart w:id="8" w:name="_Toc28940"/>
      <w:r>
        <w:rPr>
          <w:rFonts w:hint="eastAsia"/>
        </w:rPr>
        <w:t>（一）</w:t>
      </w:r>
      <w:r>
        <w:rPr>
          <w:rFonts w:hint="eastAsia"/>
          <w:lang w:val="en-US" w:eastAsia="zh-CN"/>
        </w:rPr>
        <w:t>共建研发机构</w:t>
      </w:r>
      <w:r>
        <w:rPr>
          <w:rFonts w:hint="eastAsia"/>
        </w:rPr>
        <w:t>架构</w:t>
      </w:r>
      <w:bookmarkEnd w:id="8"/>
    </w:p>
    <w:p w14:paraId="2524C899">
      <w:pPr>
        <w:pStyle w:val="4"/>
        <w:spacing w:after="156"/>
      </w:pPr>
      <w:bookmarkStart w:id="9" w:name="_Toc11164"/>
      <w:r>
        <w:rPr>
          <w:rFonts w:hint="eastAsia"/>
        </w:rPr>
        <w:t>（二）共建单位及分工</w:t>
      </w:r>
      <w:bookmarkEnd w:id="9"/>
    </w:p>
    <w:p w14:paraId="0072B346">
      <w:pPr>
        <w:bidi w:val="0"/>
        <w:ind w:firstLine="880"/>
        <w:rPr>
          <w:rFonts w:hint="eastAsia"/>
          <w:highlight w:val="yellow"/>
        </w:rPr>
      </w:pPr>
      <w:r>
        <w:rPr>
          <w:rFonts w:hint="eastAsia"/>
          <w:highlight w:val="yellow"/>
        </w:rPr>
        <w:t>(概述共建单位基本情况、工作任务)</w:t>
      </w:r>
    </w:p>
    <w:p w14:paraId="687288DA">
      <w:pPr>
        <w:ind w:firstLine="480" w:firstLineChars="200"/>
        <w:rPr>
          <w:rFonts w:ascii="仿宋" w:hAnsi="仿宋" w:eastAsia="仿宋"/>
          <w:sz w:val="24"/>
          <w:szCs w:val="24"/>
          <w:highlight w:val="yellow"/>
        </w:rPr>
      </w:pPr>
    </w:p>
    <w:tbl>
      <w:tblPr>
        <w:tblStyle w:val="12"/>
        <w:tblW w:w="92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418"/>
        <w:gridCol w:w="3114"/>
        <w:gridCol w:w="4020"/>
      </w:tblGrid>
      <w:tr w14:paraId="24FB1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704" w:type="dxa"/>
            <w:vAlign w:val="center"/>
          </w:tcPr>
          <w:p w14:paraId="367F34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1418" w:type="dxa"/>
            <w:vAlign w:val="center"/>
          </w:tcPr>
          <w:p w14:paraId="7F9FB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共建单位</w:t>
            </w:r>
          </w:p>
        </w:tc>
        <w:tc>
          <w:tcPr>
            <w:tcW w:w="3114" w:type="dxa"/>
            <w:vAlign w:val="center"/>
          </w:tcPr>
          <w:p w14:paraId="69C5F6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单位简介</w:t>
            </w:r>
          </w:p>
        </w:tc>
        <w:tc>
          <w:tcPr>
            <w:tcW w:w="4020" w:type="dxa"/>
            <w:vAlign w:val="center"/>
          </w:tcPr>
          <w:p w14:paraId="43C680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任务</w:t>
            </w:r>
          </w:p>
        </w:tc>
      </w:tr>
      <w:tr w14:paraId="0E026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704" w:type="dxa"/>
            <w:vAlign w:val="center"/>
          </w:tcPr>
          <w:p w14:paraId="4585C7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A710E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114" w:type="dxa"/>
            <w:vAlign w:val="center"/>
          </w:tcPr>
          <w:p w14:paraId="43D23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020" w:type="dxa"/>
            <w:vAlign w:val="center"/>
          </w:tcPr>
          <w:p w14:paraId="5A2C1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6376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704" w:type="dxa"/>
            <w:vAlign w:val="center"/>
          </w:tcPr>
          <w:p w14:paraId="6BAD4F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2C7B9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114" w:type="dxa"/>
            <w:vAlign w:val="center"/>
          </w:tcPr>
          <w:p w14:paraId="66D2F0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020" w:type="dxa"/>
            <w:vAlign w:val="center"/>
          </w:tcPr>
          <w:p w14:paraId="1508B2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 w14:paraId="5AA51C9B">
      <w:pPr>
        <w:ind w:firstLine="480" w:firstLineChars="200"/>
        <w:rPr>
          <w:rFonts w:ascii="仿宋" w:hAnsi="仿宋" w:eastAsia="仿宋"/>
          <w:sz w:val="24"/>
          <w:szCs w:val="24"/>
        </w:rPr>
      </w:pPr>
    </w:p>
    <w:p w14:paraId="3182A5E1">
      <w:pPr>
        <w:pStyle w:val="4"/>
        <w:spacing w:after="156"/>
      </w:pPr>
      <w:bookmarkStart w:id="10" w:name="_Toc13441"/>
      <w:r>
        <w:rPr>
          <w:rFonts w:hint="eastAsia"/>
        </w:rPr>
        <w:t>（三）运行机制</w:t>
      </w:r>
      <w:bookmarkEnd w:id="10"/>
    </w:p>
    <w:p w14:paraId="7AC2809F">
      <w:pPr>
        <w:bidi w:val="0"/>
        <w:rPr>
          <w:highlight w:val="yellow"/>
        </w:rPr>
      </w:pPr>
      <w:r>
        <w:rPr>
          <w:rFonts w:hint="eastAsia"/>
          <w:highlight w:val="yellow"/>
        </w:rPr>
        <w:t>（概述</w:t>
      </w:r>
      <w:r>
        <w:rPr>
          <w:rFonts w:hint="eastAsia"/>
          <w:highlight w:val="yellow"/>
          <w:lang w:val="en-US" w:eastAsia="zh-CN"/>
        </w:rPr>
        <w:t>共建研发机构</w:t>
      </w:r>
      <w:r>
        <w:rPr>
          <w:rFonts w:hint="eastAsia"/>
          <w:highlight w:val="yellow"/>
        </w:rPr>
        <w:t>的运营管理机制、服务模式、激励机制、考核机制等）</w:t>
      </w:r>
    </w:p>
    <w:p w14:paraId="75AC046A">
      <w:pPr>
        <w:pStyle w:val="4"/>
        <w:spacing w:after="156"/>
      </w:pPr>
      <w:bookmarkStart w:id="11" w:name="_Toc18436"/>
      <w:r>
        <w:rPr>
          <w:rFonts w:hint="eastAsia"/>
        </w:rPr>
        <w:t>（四）</w:t>
      </w:r>
      <w:r>
        <w:rPr>
          <w:rFonts w:hint="eastAsia"/>
          <w:lang w:val="en-US" w:eastAsia="zh-CN"/>
        </w:rPr>
        <w:t>共建研发机构</w:t>
      </w:r>
      <w:r>
        <w:rPr>
          <w:rFonts w:hint="eastAsia"/>
        </w:rPr>
        <w:t>团队</w:t>
      </w:r>
      <w:bookmarkEnd w:id="11"/>
    </w:p>
    <w:p w14:paraId="2B259CE2">
      <w:pPr>
        <w:pStyle w:val="3"/>
        <w:spacing w:before="156" w:after="156"/>
      </w:pPr>
      <w:bookmarkStart w:id="12" w:name="_Toc15129"/>
      <w:r>
        <w:rPr>
          <w:rFonts w:hint="eastAsia"/>
        </w:rPr>
        <w:t>六、建设规划</w:t>
      </w:r>
      <w:bookmarkEnd w:id="12"/>
    </w:p>
    <w:p w14:paraId="64514AB9">
      <w:pPr>
        <w:bidi w:val="0"/>
        <w:rPr>
          <w:highlight w:val="yellow"/>
        </w:rPr>
      </w:pPr>
      <w:r>
        <w:rPr>
          <w:rFonts w:hint="eastAsia"/>
          <w:highlight w:val="yellow"/>
        </w:rPr>
        <w:t>（根据实施进度规划建设内容</w:t>
      </w:r>
      <w:r>
        <w:rPr>
          <w:rFonts w:hint="eastAsia"/>
          <w:highlight w:val="yellow"/>
          <w:lang w:eastAsia="zh-CN"/>
        </w:rPr>
        <w:t>，</w:t>
      </w:r>
      <w:r>
        <w:rPr>
          <w:rFonts w:hint="eastAsia"/>
          <w:highlight w:val="yellow"/>
          <w:lang w:val="en-US" w:eastAsia="zh-CN"/>
        </w:rPr>
        <w:t>建设期限原则上不超过两年</w:t>
      </w:r>
      <w:r>
        <w:rPr>
          <w:rFonts w:hint="eastAsia"/>
          <w:highlight w:val="yellow"/>
        </w:rPr>
        <w:t>）</w:t>
      </w:r>
    </w:p>
    <w:p w14:paraId="4A7EFAE4">
      <w:pPr>
        <w:pStyle w:val="4"/>
        <w:spacing w:after="156"/>
      </w:pPr>
      <w:bookmarkStart w:id="13" w:name="_Toc28780"/>
      <w:r>
        <w:rPr>
          <w:rFonts w:hint="eastAsia"/>
        </w:rPr>
        <w:t>（一）</w:t>
      </w:r>
      <w:r>
        <w:rPr>
          <w:rFonts w:hint="eastAsia"/>
          <w:lang w:val="en-US" w:eastAsia="zh-CN"/>
        </w:rPr>
        <w:t>建设</w:t>
      </w:r>
      <w:r>
        <w:rPr>
          <w:rFonts w:hint="eastAsia"/>
        </w:rPr>
        <w:t>计划进度</w:t>
      </w:r>
      <w:bookmarkEnd w:id="13"/>
    </w:p>
    <w:p w14:paraId="105C0AA4">
      <w:pPr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highlight w:val="yellow"/>
        </w:rPr>
        <w:t>（按照</w:t>
      </w:r>
      <w:r>
        <w:rPr>
          <w:rFonts w:hint="eastAsia" w:ascii="仿宋" w:hAnsi="仿宋" w:eastAsia="仿宋"/>
          <w:sz w:val="24"/>
          <w:szCs w:val="24"/>
          <w:highlight w:val="yellow"/>
          <w:lang w:val="en-US" w:eastAsia="zh-CN"/>
        </w:rPr>
        <w:t>共建研发机构的</w:t>
      </w:r>
      <w:r>
        <w:rPr>
          <w:rFonts w:hint="eastAsia" w:ascii="仿宋" w:hAnsi="仿宋" w:eastAsia="仿宋"/>
          <w:sz w:val="24"/>
          <w:szCs w:val="24"/>
          <w:highlight w:val="yellow"/>
        </w:rPr>
        <w:t>建设期进行规划）</w:t>
      </w:r>
    </w:p>
    <w:p w14:paraId="076530FB">
      <w:pPr>
        <w:ind w:firstLine="480" w:firstLineChars="200"/>
        <w:rPr>
          <w:rFonts w:ascii="仿宋" w:hAnsi="仿宋" w:eastAsia="仿宋"/>
          <w:sz w:val="24"/>
          <w:szCs w:val="24"/>
        </w:rPr>
      </w:pPr>
    </w:p>
    <w:tbl>
      <w:tblPr>
        <w:tblStyle w:val="1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34"/>
        <w:gridCol w:w="4788"/>
      </w:tblGrid>
      <w:tr w14:paraId="51851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2191" w:type="pct"/>
            <w:vAlign w:val="center"/>
          </w:tcPr>
          <w:p w14:paraId="585E00A1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阶段</w:t>
            </w:r>
          </w:p>
        </w:tc>
        <w:tc>
          <w:tcPr>
            <w:tcW w:w="2809" w:type="pct"/>
            <w:vAlign w:val="center"/>
          </w:tcPr>
          <w:p w14:paraId="47CFB2CB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主要工作内容</w:t>
            </w:r>
          </w:p>
        </w:tc>
      </w:tr>
      <w:tr w14:paraId="4D2B1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2191" w:type="pct"/>
            <w:vAlign w:val="center"/>
          </w:tcPr>
          <w:p w14:paraId="52BBF3A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X年X月-X年X月</w:t>
            </w:r>
          </w:p>
        </w:tc>
        <w:tc>
          <w:tcPr>
            <w:tcW w:w="2809" w:type="pct"/>
            <w:vAlign w:val="center"/>
          </w:tcPr>
          <w:p w14:paraId="0289EA1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5DE0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2191" w:type="pct"/>
            <w:vAlign w:val="center"/>
          </w:tcPr>
          <w:p w14:paraId="5C96A01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X年X月-X年X月</w:t>
            </w:r>
          </w:p>
        </w:tc>
        <w:tc>
          <w:tcPr>
            <w:tcW w:w="2809" w:type="pct"/>
            <w:vAlign w:val="center"/>
          </w:tcPr>
          <w:p w14:paraId="235E3FF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DFD1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3734" w:type="dxa"/>
            <w:vAlign w:val="center"/>
          </w:tcPr>
          <w:p w14:paraId="6EB1E24F">
            <w:pPr>
              <w:ind w:firstLine="420" w:firstLineChars="20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X年X月-X年X月</w:t>
            </w:r>
          </w:p>
        </w:tc>
        <w:tc>
          <w:tcPr>
            <w:tcW w:w="2809" w:type="pct"/>
            <w:vAlign w:val="center"/>
          </w:tcPr>
          <w:p w14:paraId="1A6C463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3CB3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3734" w:type="dxa"/>
            <w:vAlign w:val="center"/>
          </w:tcPr>
          <w:p w14:paraId="3E1459A8">
            <w:pPr>
              <w:ind w:firstLine="420" w:firstLineChars="20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X年X月-X年X月</w:t>
            </w:r>
          </w:p>
        </w:tc>
        <w:tc>
          <w:tcPr>
            <w:tcW w:w="2809" w:type="pct"/>
            <w:vAlign w:val="center"/>
          </w:tcPr>
          <w:p w14:paraId="5602BD5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 w14:paraId="3A251C57">
      <w:pPr>
        <w:ind w:firstLine="480" w:firstLineChars="200"/>
        <w:rPr>
          <w:rFonts w:ascii="仿宋" w:hAnsi="仿宋" w:eastAsia="仿宋"/>
          <w:sz w:val="24"/>
          <w:szCs w:val="24"/>
        </w:rPr>
      </w:pPr>
    </w:p>
    <w:p w14:paraId="513E01A2">
      <w:pPr>
        <w:pStyle w:val="4"/>
        <w:spacing w:after="156"/>
      </w:pPr>
      <w:bookmarkStart w:id="14" w:name="_Toc7788"/>
      <w:r>
        <w:rPr>
          <w:rFonts w:hint="eastAsia"/>
        </w:rPr>
        <w:t>（二）资金预算</w:t>
      </w:r>
      <w:bookmarkEnd w:id="14"/>
    </w:p>
    <w:p w14:paraId="2DA9109A">
      <w:pPr>
        <w:bidi w:val="0"/>
        <w:rPr>
          <w:rFonts w:hint="eastAsia"/>
          <w:highlight w:val="yellow"/>
          <w:lang w:eastAsia="zh-CN"/>
        </w:rPr>
      </w:pPr>
      <w:r>
        <w:rPr>
          <w:rFonts w:hint="eastAsia"/>
          <w:highlight w:val="yellow"/>
          <w:lang w:eastAsia="zh-CN"/>
        </w:rPr>
        <w:t>（</w:t>
      </w:r>
      <w:r>
        <w:rPr>
          <w:rFonts w:hint="eastAsia"/>
          <w:highlight w:val="yellow"/>
          <w:lang w:val="en-US" w:eastAsia="zh-CN"/>
        </w:rPr>
        <w:t>资金预算包括</w:t>
      </w:r>
      <w:r>
        <w:rPr>
          <w:rFonts w:hint="eastAsia"/>
          <w:highlight w:val="yellow"/>
          <w:lang w:eastAsia="zh-CN"/>
        </w:rPr>
        <w:t>包括专项经费和</w:t>
      </w:r>
      <w:r>
        <w:rPr>
          <w:rFonts w:hint="eastAsia"/>
          <w:highlight w:val="yellow"/>
          <w:lang w:val="en-US" w:eastAsia="zh-CN"/>
        </w:rPr>
        <w:t>自筹</w:t>
      </w:r>
      <w:r>
        <w:rPr>
          <w:rFonts w:hint="eastAsia"/>
          <w:highlight w:val="yellow"/>
          <w:lang w:eastAsia="zh-CN"/>
        </w:rPr>
        <w:t>经费，</w:t>
      </w:r>
      <w:r>
        <w:rPr>
          <w:rFonts w:hint="eastAsia"/>
          <w:highlight w:val="yellow"/>
          <w:lang w:val="en-US" w:eastAsia="zh-CN"/>
        </w:rPr>
        <w:t>专项经费与自筹经费的预算比例为1:3</w:t>
      </w:r>
      <w:r>
        <w:rPr>
          <w:rFonts w:hint="eastAsia"/>
          <w:highlight w:val="yellow"/>
          <w:lang w:eastAsia="zh-CN"/>
        </w:rPr>
        <w:t>）</w:t>
      </w:r>
    </w:p>
    <w:tbl>
      <w:tblPr>
        <w:tblStyle w:val="11"/>
        <w:tblW w:w="870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1"/>
        <w:gridCol w:w="1481"/>
        <w:gridCol w:w="1257"/>
        <w:gridCol w:w="1259"/>
        <w:gridCol w:w="3466"/>
      </w:tblGrid>
      <w:tr w14:paraId="14799C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70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922A9D">
            <w:pPr>
              <w:spacing w:line="240" w:lineRule="auto"/>
              <w:ind w:firstLine="0" w:firstLineChars="0"/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>本共建研发机构新增经费预算</w:t>
            </w:r>
          </w:p>
        </w:tc>
      </w:tr>
      <w:tr w14:paraId="457162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73082C">
            <w:pPr>
              <w:spacing w:line="240" w:lineRule="auto"/>
              <w:ind w:firstLine="0" w:firstLineChars="0"/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>支出经费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0D3C28">
            <w:pPr>
              <w:spacing w:line="240" w:lineRule="auto"/>
              <w:ind w:firstLine="0" w:firstLineChars="0"/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>总经费（万元）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C97889">
            <w:pPr>
              <w:spacing w:line="240" w:lineRule="auto"/>
              <w:ind w:firstLine="0" w:firstLineChars="0"/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>专项经费（万元）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220DD7">
            <w:pPr>
              <w:spacing w:line="240" w:lineRule="auto"/>
              <w:ind w:firstLine="0" w:firstLineChars="0"/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>自筹经费（万元）</w:t>
            </w:r>
          </w:p>
        </w:tc>
        <w:tc>
          <w:tcPr>
            <w:tcW w:w="3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79C46C">
            <w:pPr>
              <w:spacing w:line="240" w:lineRule="auto"/>
              <w:ind w:firstLine="0" w:firstLineChars="0"/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>用途说明</w:t>
            </w:r>
          </w:p>
        </w:tc>
      </w:tr>
      <w:tr w14:paraId="26F289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E99265">
            <w:pPr>
              <w:spacing w:line="240" w:lineRule="auto"/>
              <w:ind w:firstLine="0" w:firstLineChars="0"/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>基建费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A200B1">
            <w:pPr>
              <w:spacing w:line="240" w:lineRule="auto"/>
              <w:ind w:firstLine="0" w:firstLineChars="0"/>
              <w:jc w:val="center"/>
              <w:rPr>
                <w:sz w:val="24"/>
                <w:szCs w:val="24"/>
                <w:highlight w:val="none"/>
              </w:rPr>
            </w:pP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012B2A">
            <w:pPr>
              <w:spacing w:line="240" w:lineRule="auto"/>
              <w:ind w:firstLine="0" w:firstLineChars="0"/>
              <w:jc w:val="center"/>
              <w:rPr>
                <w:sz w:val="24"/>
                <w:szCs w:val="24"/>
                <w:highlight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E1D22F">
            <w:pPr>
              <w:spacing w:line="240" w:lineRule="auto"/>
              <w:ind w:firstLine="0" w:firstLineChars="0"/>
              <w:jc w:val="center"/>
              <w:rPr>
                <w:sz w:val="24"/>
                <w:szCs w:val="24"/>
                <w:highlight w:val="none"/>
              </w:rPr>
            </w:pPr>
          </w:p>
        </w:tc>
        <w:tc>
          <w:tcPr>
            <w:tcW w:w="3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4937E8">
            <w:pPr>
              <w:spacing w:line="240" w:lineRule="auto"/>
              <w:ind w:firstLine="0" w:firstLineChars="0"/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>用于场地装修、改造等基础建设开支</w:t>
            </w:r>
          </w:p>
        </w:tc>
      </w:tr>
      <w:tr w14:paraId="6EC44B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84C77B">
            <w:pPr>
              <w:spacing w:line="240" w:lineRule="auto"/>
              <w:ind w:firstLine="0" w:firstLineChars="0"/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>设备购置费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E58E81">
            <w:pPr>
              <w:spacing w:line="240" w:lineRule="auto"/>
              <w:ind w:firstLine="0" w:firstLineChars="0"/>
              <w:jc w:val="center"/>
              <w:rPr>
                <w:sz w:val="24"/>
                <w:szCs w:val="24"/>
                <w:highlight w:val="none"/>
              </w:rPr>
            </w:pP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98B605">
            <w:pPr>
              <w:spacing w:line="240" w:lineRule="auto"/>
              <w:ind w:firstLine="0" w:firstLineChars="0"/>
              <w:jc w:val="center"/>
              <w:rPr>
                <w:sz w:val="24"/>
                <w:szCs w:val="24"/>
                <w:highlight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8B986A">
            <w:pPr>
              <w:spacing w:line="240" w:lineRule="auto"/>
              <w:ind w:firstLine="0" w:firstLineChars="0"/>
              <w:jc w:val="center"/>
              <w:rPr>
                <w:sz w:val="24"/>
                <w:szCs w:val="24"/>
                <w:highlight w:val="none"/>
              </w:rPr>
            </w:pPr>
          </w:p>
        </w:tc>
        <w:tc>
          <w:tcPr>
            <w:tcW w:w="3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62CFA2">
            <w:pPr>
              <w:spacing w:line="240" w:lineRule="auto"/>
              <w:ind w:firstLine="0" w:firstLineChars="0"/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>用于平台办公、技术研发、技术服务相关设备的采购和租赁</w:t>
            </w:r>
          </w:p>
        </w:tc>
      </w:tr>
      <w:tr w14:paraId="33E1DA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8C6D53">
            <w:pPr>
              <w:spacing w:line="240" w:lineRule="auto"/>
              <w:ind w:firstLine="0" w:firstLineChars="0"/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>专用业务费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4B060F">
            <w:pPr>
              <w:spacing w:line="240" w:lineRule="auto"/>
              <w:ind w:firstLine="0" w:firstLineChars="0"/>
              <w:jc w:val="center"/>
              <w:rPr>
                <w:sz w:val="24"/>
                <w:szCs w:val="24"/>
                <w:highlight w:val="none"/>
              </w:rPr>
            </w:pP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343F7F">
            <w:pPr>
              <w:spacing w:line="240" w:lineRule="auto"/>
              <w:ind w:firstLine="0" w:firstLineChars="0"/>
              <w:jc w:val="center"/>
              <w:rPr>
                <w:sz w:val="24"/>
                <w:szCs w:val="24"/>
                <w:highlight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74C102">
            <w:pPr>
              <w:spacing w:line="240" w:lineRule="auto"/>
              <w:ind w:firstLine="0" w:firstLineChars="0"/>
              <w:jc w:val="center"/>
              <w:rPr>
                <w:sz w:val="24"/>
                <w:szCs w:val="24"/>
                <w:highlight w:val="none"/>
              </w:rPr>
            </w:pPr>
          </w:p>
        </w:tc>
        <w:tc>
          <w:tcPr>
            <w:tcW w:w="3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1D2358">
            <w:pPr>
              <w:spacing w:line="240" w:lineRule="auto"/>
              <w:ind w:firstLine="0" w:firstLineChars="0"/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>包括项目研发、人才引进与培养、团队建设、研发机构日常运营</w:t>
            </w:r>
          </w:p>
        </w:tc>
      </w:tr>
      <w:tr w14:paraId="1026AB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99D546">
            <w:pPr>
              <w:spacing w:line="240" w:lineRule="auto"/>
              <w:ind w:firstLine="0" w:firstLineChars="0"/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>其他费用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97CA53">
            <w:pPr>
              <w:spacing w:line="240" w:lineRule="auto"/>
              <w:ind w:firstLine="0" w:firstLineChars="0"/>
              <w:jc w:val="center"/>
              <w:rPr>
                <w:sz w:val="24"/>
                <w:szCs w:val="24"/>
                <w:highlight w:val="none"/>
              </w:rPr>
            </w:pP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39C192">
            <w:pPr>
              <w:spacing w:line="240" w:lineRule="auto"/>
              <w:ind w:firstLine="0" w:firstLineChars="0"/>
              <w:jc w:val="center"/>
              <w:rPr>
                <w:sz w:val="24"/>
                <w:szCs w:val="24"/>
                <w:highlight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C3DBC6">
            <w:pPr>
              <w:spacing w:line="240" w:lineRule="auto"/>
              <w:ind w:firstLine="0" w:firstLineChars="0"/>
              <w:jc w:val="center"/>
              <w:rPr>
                <w:sz w:val="24"/>
                <w:szCs w:val="24"/>
                <w:highlight w:val="none"/>
              </w:rPr>
            </w:pPr>
          </w:p>
        </w:tc>
        <w:tc>
          <w:tcPr>
            <w:tcW w:w="3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D31DAF">
            <w:pPr>
              <w:spacing w:line="240" w:lineRule="auto"/>
              <w:ind w:firstLine="0" w:firstLineChars="0"/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>其它不可预见费用</w:t>
            </w:r>
          </w:p>
        </w:tc>
      </w:tr>
      <w:tr w14:paraId="2CD951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9B859D">
            <w:pPr>
              <w:spacing w:line="240" w:lineRule="auto"/>
              <w:ind w:firstLine="0" w:firstLineChars="0"/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>合计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61B374">
            <w:pPr>
              <w:spacing w:line="240" w:lineRule="auto"/>
              <w:ind w:firstLine="0" w:firstLineChars="0"/>
              <w:jc w:val="center"/>
              <w:rPr>
                <w:sz w:val="24"/>
                <w:szCs w:val="24"/>
                <w:highlight w:val="none"/>
              </w:rPr>
            </w:pP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2E0D55">
            <w:pPr>
              <w:spacing w:line="240" w:lineRule="auto"/>
              <w:ind w:firstLine="0" w:firstLineChars="0"/>
              <w:jc w:val="center"/>
              <w:rPr>
                <w:sz w:val="24"/>
                <w:szCs w:val="24"/>
                <w:highlight w:val="none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C24573">
            <w:pPr>
              <w:spacing w:line="240" w:lineRule="auto"/>
              <w:ind w:firstLine="0" w:firstLineChars="0"/>
              <w:jc w:val="center"/>
              <w:rPr>
                <w:sz w:val="24"/>
                <w:szCs w:val="24"/>
                <w:highlight w:val="none"/>
              </w:rPr>
            </w:pPr>
          </w:p>
        </w:tc>
        <w:tc>
          <w:tcPr>
            <w:tcW w:w="3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EF493C">
            <w:pPr>
              <w:spacing w:line="240" w:lineRule="auto"/>
              <w:ind w:firstLine="0" w:firstLineChars="0"/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>/</w:t>
            </w:r>
          </w:p>
        </w:tc>
      </w:tr>
    </w:tbl>
    <w:p w14:paraId="3D529F8B">
      <w:pPr>
        <w:ind w:left="0" w:leftChars="0" w:firstLine="0" w:firstLineChars="0"/>
        <w:rPr>
          <w:rFonts w:ascii="仿宋" w:hAnsi="仿宋" w:eastAsia="仿宋"/>
          <w:sz w:val="24"/>
          <w:szCs w:val="24"/>
        </w:rPr>
      </w:pPr>
    </w:p>
    <w:p w14:paraId="665D005B">
      <w:pPr>
        <w:pStyle w:val="3"/>
        <w:spacing w:before="156" w:after="156"/>
      </w:pPr>
      <w:bookmarkStart w:id="15" w:name="_Toc32117"/>
      <w:r>
        <w:rPr>
          <w:rFonts w:hint="eastAsia"/>
        </w:rPr>
        <w:t>七、总体基础</w:t>
      </w:r>
      <w:bookmarkEnd w:id="15"/>
    </w:p>
    <w:p w14:paraId="14C4ACA5">
      <w:pPr>
        <w:bidi w:val="0"/>
        <w:rPr>
          <w:rFonts w:ascii="仿宋" w:hAnsi="仿宋" w:eastAsia="仿宋"/>
          <w:szCs w:val="30"/>
        </w:rPr>
      </w:pPr>
      <w:r>
        <w:rPr>
          <w:rFonts w:hint="eastAsia"/>
          <w:highlight w:val="yellow"/>
        </w:rPr>
        <w:t>（概述工作基础和支撑条件，包括</w:t>
      </w:r>
      <w:r>
        <w:rPr>
          <w:rFonts w:hint="eastAsia"/>
          <w:highlight w:val="yellow"/>
          <w:lang w:val="en-US" w:eastAsia="zh-CN"/>
        </w:rPr>
        <w:t>共建单位</w:t>
      </w:r>
      <w:r>
        <w:rPr>
          <w:rFonts w:hint="eastAsia"/>
          <w:highlight w:val="yellow"/>
        </w:rPr>
        <w:t>单位基本情况、与本</w:t>
      </w:r>
      <w:r>
        <w:rPr>
          <w:rFonts w:hint="eastAsia"/>
          <w:highlight w:val="yellow"/>
          <w:lang w:val="en-US" w:eastAsia="zh-CN"/>
        </w:rPr>
        <w:t>申报书</w:t>
      </w:r>
      <w:r>
        <w:rPr>
          <w:rFonts w:hint="eastAsia"/>
          <w:highlight w:val="yellow"/>
        </w:rPr>
        <w:t>相关的前期成果、团队建设、设备购置和其他保障措施）</w:t>
      </w:r>
    </w:p>
    <w:p w14:paraId="70E1D9C0">
      <w:pPr>
        <w:pStyle w:val="3"/>
        <w:spacing w:before="156" w:after="156"/>
      </w:pPr>
      <w:bookmarkStart w:id="16" w:name="_Toc27761"/>
      <w:r>
        <w:rPr>
          <w:rFonts w:hint="eastAsia"/>
        </w:rPr>
        <w:t>八、风险评估</w:t>
      </w:r>
      <w:bookmarkEnd w:id="16"/>
    </w:p>
    <w:p w14:paraId="37C29044">
      <w:pPr>
        <w:bidi w:val="0"/>
        <w:rPr>
          <w:highlight w:val="yellow"/>
        </w:rPr>
      </w:pPr>
      <w:r>
        <w:rPr>
          <w:rFonts w:hint="eastAsia"/>
          <w:highlight w:val="yellow"/>
        </w:rPr>
        <w:t>（概述潜在的风险和防范措施，对环境的影响及预防治理方案等）</w:t>
      </w:r>
    </w:p>
    <w:p w14:paraId="55546EA9">
      <w:pPr>
        <w:pStyle w:val="4"/>
        <w:spacing w:after="156"/>
      </w:pPr>
      <w:bookmarkStart w:id="17" w:name="_Toc26020"/>
      <w:r>
        <w:rPr>
          <w:rFonts w:hint="eastAsia"/>
        </w:rPr>
        <w:t>（一）技术风险</w:t>
      </w:r>
      <w:bookmarkEnd w:id="17"/>
    </w:p>
    <w:p w14:paraId="16A2EE4E">
      <w:pPr>
        <w:pStyle w:val="4"/>
        <w:spacing w:after="156"/>
      </w:pPr>
      <w:bookmarkStart w:id="18" w:name="_Toc10308"/>
      <w:r>
        <w:rPr>
          <w:rFonts w:hint="eastAsia"/>
        </w:rPr>
        <w:t>（二）政策风险</w:t>
      </w:r>
      <w:bookmarkEnd w:id="18"/>
    </w:p>
    <w:sectPr>
      <w:footerReference r:id="rId6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B80CDEB-3DF1-4389-B9FA-1A7A6290387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1A31BD54-48B0-4270-9994-602BEA8341C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E3C463F9-52DE-4513-8483-EF868C7CA9BA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E6E37E4A-8586-4CA7-ADFC-9A0993C4E48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5EE7D524-CB4E-46BF-918D-DB201D01054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36683202"/>
      <w:docPartObj>
        <w:docPartGallery w:val="autotext"/>
      </w:docPartObj>
    </w:sdtPr>
    <w:sdtContent>
      <w:p w14:paraId="105D5753">
        <w:pPr>
          <w:pStyle w:val="7"/>
          <w:jc w:val="center"/>
        </w:pPr>
      </w:p>
    </w:sdtContent>
  </w:sdt>
  <w:p w14:paraId="63F79071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00464638"/>
      <w:docPartObj>
        <w:docPartGallery w:val="autotext"/>
      </w:docPartObj>
    </w:sdtPr>
    <w:sdtContent>
      <w:p w14:paraId="4099BB51"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C1649AB"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A4M2RjYzgwOGU1N2RlZjI1MGE5NWI1M2ZjMTE0YzUifQ=="/>
  </w:docVars>
  <w:rsids>
    <w:rsidRoot w:val="001F2549"/>
    <w:rsid w:val="00046A31"/>
    <w:rsid w:val="000A2AE2"/>
    <w:rsid w:val="000C6C74"/>
    <w:rsid w:val="001D6616"/>
    <w:rsid w:val="001F2549"/>
    <w:rsid w:val="00227F69"/>
    <w:rsid w:val="00251D61"/>
    <w:rsid w:val="002A2FB1"/>
    <w:rsid w:val="00313162"/>
    <w:rsid w:val="003938AF"/>
    <w:rsid w:val="00502C85"/>
    <w:rsid w:val="00546305"/>
    <w:rsid w:val="00547E82"/>
    <w:rsid w:val="00652996"/>
    <w:rsid w:val="007218B7"/>
    <w:rsid w:val="00860D2A"/>
    <w:rsid w:val="00863254"/>
    <w:rsid w:val="009A0077"/>
    <w:rsid w:val="009B2379"/>
    <w:rsid w:val="009F0BE2"/>
    <w:rsid w:val="00A967E8"/>
    <w:rsid w:val="00A97638"/>
    <w:rsid w:val="00B170E1"/>
    <w:rsid w:val="00B9547D"/>
    <w:rsid w:val="00BE319E"/>
    <w:rsid w:val="00C132E6"/>
    <w:rsid w:val="00D03ADC"/>
    <w:rsid w:val="00D43106"/>
    <w:rsid w:val="00D54737"/>
    <w:rsid w:val="00E07AD4"/>
    <w:rsid w:val="00E3168D"/>
    <w:rsid w:val="00E55FB7"/>
    <w:rsid w:val="00E7558F"/>
    <w:rsid w:val="00EC142B"/>
    <w:rsid w:val="1065378B"/>
    <w:rsid w:val="1AEE25CF"/>
    <w:rsid w:val="22DE1638"/>
    <w:rsid w:val="27D8534B"/>
    <w:rsid w:val="34E50E91"/>
    <w:rsid w:val="3ED12ED4"/>
    <w:rsid w:val="41FB6E44"/>
    <w:rsid w:val="538A3AE1"/>
    <w:rsid w:val="59FE20E7"/>
    <w:rsid w:val="5A2F4FC3"/>
    <w:rsid w:val="70645F10"/>
    <w:rsid w:val="70C22047"/>
    <w:rsid w:val="724C22FA"/>
    <w:rsid w:val="7F91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spacing w:line="360" w:lineRule="auto"/>
      <w:ind w:firstLine="880" w:firstLineChars="200"/>
      <w:jc w:val="both"/>
    </w:pPr>
    <w:rPr>
      <w:rFonts w:ascii="Times New Roman" w:hAnsi="Times New Roman" w:eastAsia="仿宋_GB2312" w:cstheme="minorBidi"/>
      <w:kern w:val="2"/>
      <w:sz w:val="28"/>
      <w:szCs w:val="22"/>
      <w:lang w:val="en-US" w:eastAsia="zh-CN" w:bidi="ar-SA"/>
    </w:rPr>
  </w:style>
  <w:style w:type="paragraph" w:styleId="3">
    <w:name w:val="heading 1"/>
    <w:basedOn w:val="1"/>
    <w:next w:val="1"/>
    <w:link w:val="18"/>
    <w:qFormat/>
    <w:uiPriority w:val="9"/>
    <w:pPr>
      <w:keepNext/>
      <w:keepLines/>
      <w:spacing w:line="360" w:lineRule="auto"/>
      <w:ind w:firstLine="0" w:firstLineChars="0"/>
      <w:outlineLvl w:val="0"/>
    </w:pPr>
    <w:rPr>
      <w:rFonts w:eastAsia="黑体"/>
      <w:bCs/>
      <w:kern w:val="44"/>
      <w:sz w:val="32"/>
      <w:szCs w:val="44"/>
    </w:rPr>
  </w:style>
  <w:style w:type="paragraph" w:styleId="4">
    <w:name w:val="heading 2"/>
    <w:basedOn w:val="1"/>
    <w:next w:val="1"/>
    <w:link w:val="19"/>
    <w:autoRedefine/>
    <w:unhideWhenUsed/>
    <w:qFormat/>
    <w:uiPriority w:val="9"/>
    <w:pPr>
      <w:keepNext/>
      <w:keepLines/>
      <w:spacing w:line="360" w:lineRule="auto"/>
      <w:ind w:firstLine="0" w:firstLineChars="0"/>
      <w:outlineLvl w:val="1"/>
    </w:pPr>
    <w:rPr>
      <w:rFonts w:ascii="Times New Roman" w:hAnsi="Times New Roman" w:eastAsia="楷体" w:cstheme="majorBidi"/>
      <w:bCs/>
      <w:sz w:val="32"/>
      <w:szCs w:val="32"/>
    </w:rPr>
  </w:style>
  <w:style w:type="paragraph" w:styleId="5">
    <w:name w:val="heading 3"/>
    <w:basedOn w:val="1"/>
    <w:next w:val="1"/>
    <w:semiHidden/>
    <w:unhideWhenUsed/>
    <w:qFormat/>
    <w:uiPriority w:val="9"/>
    <w:pPr>
      <w:keepNext/>
      <w:keepLines/>
      <w:spacing w:beforeLines="0" w:beforeAutospacing="0" w:afterLines="0" w:afterAutospacing="0" w:line="360" w:lineRule="auto"/>
      <w:ind w:firstLine="0" w:firstLineChars="0"/>
      <w:outlineLvl w:val="2"/>
    </w:pPr>
    <w:rPr>
      <w:rFonts w:ascii="Times New Roman" w:hAnsi="Times New Roman" w:eastAsia="仿宋_GB2312"/>
    </w:rPr>
  </w:style>
  <w:style w:type="character" w:default="1" w:styleId="13">
    <w:name w:val="Default Paragraph Font"/>
    <w:autoRedefine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0"/>
    <w:pPr>
      <w:spacing w:line="560" w:lineRule="exact"/>
      <w:ind w:firstLine="640"/>
    </w:pPr>
    <w:rPr>
      <w:sz w:val="32"/>
      <w:szCs w:val="32"/>
    </w:rPr>
  </w:style>
  <w:style w:type="paragraph" w:styleId="6">
    <w:name w:val="caption"/>
    <w:basedOn w:val="1"/>
    <w:next w:val="1"/>
    <w:semiHidden/>
    <w:unhideWhenUsed/>
    <w:qFormat/>
    <w:uiPriority w:val="35"/>
    <w:pPr>
      <w:spacing w:line="560" w:lineRule="exact"/>
      <w:ind w:firstLine="0" w:firstLineChars="0"/>
      <w:jc w:val="center"/>
    </w:pPr>
    <w:rPr>
      <w:rFonts w:ascii="Times New Roman" w:hAnsi="Times New Roman" w:eastAsia="方正仿宋_GB2312"/>
      <w:sz w:val="24"/>
    </w:rPr>
  </w:style>
  <w:style w:type="paragraph" w:styleId="7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autoRedefine/>
    <w:unhideWhenUsed/>
    <w:qFormat/>
    <w:uiPriority w:val="39"/>
  </w:style>
  <w:style w:type="paragraph" w:styleId="10">
    <w:name w:val="toc 2"/>
    <w:basedOn w:val="1"/>
    <w:next w:val="1"/>
    <w:autoRedefine/>
    <w:unhideWhenUsed/>
    <w:qFormat/>
    <w:uiPriority w:val="39"/>
    <w:pPr>
      <w:ind w:left="420" w:leftChars="200"/>
    </w:pPr>
  </w:style>
  <w:style w:type="table" w:styleId="12">
    <w:name w:val="Table Grid"/>
    <w:basedOn w:val="11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Hyperlink"/>
    <w:basedOn w:val="13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5">
    <w:name w:val="页眉 字符"/>
    <w:basedOn w:val="13"/>
    <w:link w:val="8"/>
    <w:autoRedefine/>
    <w:qFormat/>
    <w:uiPriority w:val="99"/>
    <w:rPr>
      <w:sz w:val="18"/>
      <w:szCs w:val="18"/>
    </w:rPr>
  </w:style>
  <w:style w:type="character" w:customStyle="1" w:styleId="16">
    <w:name w:val="页脚 字符"/>
    <w:basedOn w:val="13"/>
    <w:link w:val="7"/>
    <w:autoRedefine/>
    <w:qFormat/>
    <w:uiPriority w:val="99"/>
    <w:rPr>
      <w:sz w:val="18"/>
      <w:szCs w:val="18"/>
    </w:rPr>
  </w:style>
  <w:style w:type="paragraph" w:styleId="17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8">
    <w:name w:val="标题 1 字符"/>
    <w:basedOn w:val="13"/>
    <w:link w:val="3"/>
    <w:autoRedefine/>
    <w:qFormat/>
    <w:uiPriority w:val="9"/>
    <w:rPr>
      <w:rFonts w:ascii="Times New Roman" w:hAnsi="Times New Roman" w:eastAsia="黑体"/>
      <w:bCs/>
      <w:kern w:val="44"/>
      <w:sz w:val="32"/>
      <w:szCs w:val="44"/>
    </w:rPr>
  </w:style>
  <w:style w:type="character" w:customStyle="1" w:styleId="19">
    <w:name w:val="标题 2 字符"/>
    <w:basedOn w:val="13"/>
    <w:link w:val="4"/>
    <w:autoRedefine/>
    <w:qFormat/>
    <w:uiPriority w:val="9"/>
    <w:rPr>
      <w:rFonts w:ascii="Times New Roman" w:hAnsi="Times New Roman" w:eastAsia="楷体" w:cstheme="majorBidi"/>
      <w:bCs/>
      <w:sz w:val="32"/>
      <w:szCs w:val="32"/>
    </w:rPr>
  </w:style>
  <w:style w:type="paragraph" w:customStyle="1" w:styleId="20">
    <w:name w:val="TOC Heading"/>
    <w:basedOn w:val="3"/>
    <w:next w:val="1"/>
    <w:autoRedefine/>
    <w:unhideWhenUsed/>
    <w:qFormat/>
    <w:uiPriority w:val="39"/>
    <w:pPr>
      <w:widowControl/>
      <w:spacing w:before="240" w:beforeLines="0" w:after="0" w:afterLines="0" w:line="259" w:lineRule="auto"/>
      <w:jc w:val="left"/>
      <w:outlineLvl w:val="9"/>
    </w:pPr>
    <w:rPr>
      <w:rFonts w:asciiTheme="majorHAnsi" w:hAnsiTheme="majorHAnsi" w:eastAsiaTheme="majorEastAsia" w:cstheme="majorBidi"/>
      <w:bCs w:val="0"/>
      <w:color w:val="2F5597" w:themeColor="accent1" w:themeShade="BF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AF4F8-6B82-40D0-8A6D-7B4C4C527C0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1041</Words>
  <Characters>1048</Characters>
  <Lines>16</Lines>
  <Paragraphs>4</Paragraphs>
  <TotalTime>8</TotalTime>
  <ScaleCrop>false</ScaleCrop>
  <LinksUpToDate>false</LinksUpToDate>
  <CharactersWithSpaces>1141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2019-03-17T12:14:00Z</dcterms:created>
  <dc:creator>Chally</dc:creator>
  <cp:lastModifiedBy>c</cp:lastModifiedBy>
  <dcterms:modified xsi:type="dcterms:W3CDTF">2025-02-21T08:49:27Z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AF7E6950C69C4668A443E60341B1E4F4_13</vt:lpwstr>
  </property>
  <property fmtid="{D5CDD505-2E9C-101B-9397-08002B2CF9AE}" pid="4" name="KSOTemplateDocerSaveRecord">
    <vt:lpwstr>eyJoZGlkIjoiMzA4M2RjYzgwOGU1N2RlZjI1MGE5NWI1M2ZjMTE0YzUiLCJ1c2VySWQiOiIyNDE3NjE3NDQifQ==</vt:lpwstr>
  </property>
</Properties>
</file>